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:rsidR="00B97164" w:rsidRDefault="00B97164" w:rsidP="00B97164">
      <w:pPr>
        <w:rPr>
          <w:sz w:val="28"/>
          <w:szCs w:val="28"/>
        </w:rPr>
      </w:pPr>
    </w:p>
    <w:p w:rsidR="002273B6" w:rsidRDefault="002273B6" w:rsidP="002273B6">
      <w:pPr>
        <w:ind w:left="-567"/>
        <w:jc w:val="both"/>
      </w:pPr>
      <w:r>
        <w:rPr>
          <w:i/>
        </w:rPr>
        <w:t xml:space="preserve">Oggetto: Manifestazione d’interesse per la creazione di albi di tutor - formatori per la conduzione delle attività di formazione </w:t>
      </w:r>
      <w:r w:rsidRPr="00D1291A">
        <w:rPr>
          <w:rFonts w:eastAsia="Calibri"/>
          <w:bCs/>
          <w:i/>
        </w:rPr>
        <w:t xml:space="preserve">in ingresso </w:t>
      </w:r>
      <w:r>
        <w:rPr>
          <w:rFonts w:eastAsia="Calibri"/>
          <w:bCs/>
          <w:i/>
        </w:rPr>
        <w:t>dei</w:t>
      </w:r>
      <w:r w:rsidRPr="00D1291A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 xml:space="preserve">docenti neoassunti o che hanno ottenuto il passaggio di ruolo per </w:t>
      </w:r>
      <w:proofErr w:type="spellStart"/>
      <w:r w:rsidR="0037052D">
        <w:rPr>
          <w:rFonts w:eastAsia="Calibri"/>
          <w:bCs/>
          <w:i/>
        </w:rPr>
        <w:t>l’a.s.</w:t>
      </w:r>
      <w:proofErr w:type="spellEnd"/>
      <w:r w:rsidR="0037052D">
        <w:rPr>
          <w:rFonts w:eastAsia="Calibri"/>
          <w:bCs/>
          <w:i/>
        </w:rPr>
        <w:t xml:space="preserve"> 2021/22</w:t>
      </w:r>
      <w:r w:rsidRPr="00D1291A">
        <w:rPr>
          <w:rFonts w:eastAsia="Calibri"/>
          <w:bCs/>
          <w:i/>
        </w:rPr>
        <w:t xml:space="preserve">. </w:t>
      </w:r>
    </w:p>
    <w:p w:rsidR="00B97164" w:rsidRPr="006222BD" w:rsidRDefault="00B97164" w:rsidP="00B97164">
      <w:pPr>
        <w:jc w:val="center"/>
        <w:rPr>
          <w:sz w:val="22"/>
          <w:szCs w:val="22"/>
        </w:rPr>
      </w:pPr>
    </w:p>
    <w:p w:rsidR="00B97164" w:rsidRDefault="00B97164" w:rsidP="00B97164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:rsidR="0037052D" w:rsidRPr="00477516" w:rsidRDefault="0037052D" w:rsidP="00B97164">
      <w:pPr>
        <w:ind w:left="-567"/>
        <w:jc w:val="both"/>
      </w:pPr>
    </w:p>
    <w:tbl>
      <w:tblPr>
        <w:tblW w:w="105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1"/>
        <w:gridCol w:w="1063"/>
        <w:gridCol w:w="1063"/>
        <w:gridCol w:w="1063"/>
      </w:tblGrid>
      <w:tr w:rsidR="007A060A" w:rsidRPr="0057416D" w:rsidTr="007A060A">
        <w:tc>
          <w:tcPr>
            <w:tcW w:w="7371" w:type="dxa"/>
          </w:tcPr>
          <w:p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7A060A" w:rsidRPr="0057416D" w:rsidRDefault="007A060A" w:rsidP="0037490E">
            <w:r>
              <w:t xml:space="preserve">Punti </w:t>
            </w:r>
          </w:p>
        </w:tc>
        <w:tc>
          <w:tcPr>
            <w:tcW w:w="1063" w:type="dxa"/>
          </w:tcPr>
          <w:p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1063" w:type="dxa"/>
          </w:tcPr>
          <w:p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punti 2  per ogni anno di servizio nel ruolo dirigenziale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86D04">
              <w:rPr>
                <w:sz w:val="20"/>
                <w:szCs w:val="20"/>
              </w:rPr>
              <w:t>irigente tecnico o scolastico</w:t>
            </w:r>
            <w:r>
              <w:rPr>
                <w:sz w:val="20"/>
                <w:szCs w:val="20"/>
              </w:rPr>
              <w:t xml:space="preserve"> in quiescenza da meno di 3 anni</w:t>
            </w:r>
          </w:p>
        </w:tc>
        <w:tc>
          <w:tcPr>
            <w:tcW w:w="1063" w:type="dxa"/>
          </w:tcPr>
          <w:p w:rsidR="00D7434C" w:rsidRDefault="00D7434C" w:rsidP="00D7434C"/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doc</w:t>
            </w:r>
            <w:r>
              <w:rPr>
                <w:sz w:val="20"/>
                <w:szCs w:val="20"/>
              </w:rPr>
              <w:t>ente di ruolo – meno di 5 anni 3 punti</w:t>
            </w:r>
            <w:r w:rsidRPr="00F671CF">
              <w:rPr>
                <w:sz w:val="20"/>
                <w:szCs w:val="20"/>
              </w:rPr>
              <w:t>; oltre 5 anni: 5 punti + 1 punto per ogni anno oltre il quinquennio.</w:t>
            </w:r>
          </w:p>
        </w:tc>
        <w:tc>
          <w:tcPr>
            <w:tcW w:w="1063" w:type="dxa"/>
          </w:tcPr>
          <w:p w:rsidR="00D7434C" w:rsidRDefault="00D7434C" w:rsidP="00D7434C"/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E2311">
              <w:rPr>
                <w:sz w:val="20"/>
                <w:szCs w:val="20"/>
              </w:rPr>
              <w:t xml:space="preserve">ocente </w:t>
            </w:r>
            <w:r>
              <w:rPr>
                <w:sz w:val="20"/>
                <w:szCs w:val="20"/>
              </w:rPr>
              <w:t>in quiescenza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di collaboratore del dirigente scolastico – 1 punto per ogni incarico</w:t>
            </w:r>
            <w:r>
              <w:rPr>
                <w:sz w:val="20"/>
                <w:szCs w:val="20"/>
              </w:rPr>
              <w:t xml:space="preserve"> negli ultimi tre anni scolastici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</w:t>
            </w:r>
            <w:r>
              <w:rPr>
                <w:sz w:val="20"/>
                <w:szCs w:val="20"/>
              </w:rPr>
              <w:t>i funzione strumentale - 1 punto</w:t>
            </w:r>
            <w:r w:rsidRPr="00F671CF">
              <w:rPr>
                <w:sz w:val="20"/>
                <w:szCs w:val="20"/>
              </w:rPr>
              <w:t xml:space="preserve"> per ogni incarico</w:t>
            </w:r>
            <w:r>
              <w:rPr>
                <w:sz w:val="20"/>
                <w:szCs w:val="20"/>
              </w:rPr>
              <w:t xml:space="preserve"> negli ultimi tre anni scolastici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Pr="00285A4A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Pr="00F671CF">
              <w:rPr>
                <w:sz w:val="20"/>
                <w:szCs w:val="20"/>
              </w:rPr>
              <w:t xml:space="preserve">Attività di docenza nella formazione docenti sulle tematiche oggetto dei laboratori (si considera una sola </w:t>
            </w:r>
            <w:r>
              <w:rPr>
                <w:sz w:val="20"/>
                <w:szCs w:val="20"/>
              </w:rPr>
              <w:t xml:space="preserve">attività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>) 2</w:t>
            </w:r>
            <w:r w:rsidRPr="00F671CF">
              <w:rPr>
                <w:sz w:val="20"/>
                <w:szCs w:val="20"/>
              </w:rPr>
              <w:t xml:space="preserve"> punti per ogni</w:t>
            </w:r>
            <w:r>
              <w:rPr>
                <w:sz w:val="20"/>
                <w:szCs w:val="20"/>
              </w:rPr>
              <w:t xml:space="preserve"> attività formativa di almeno 10</w:t>
            </w:r>
            <w:r w:rsidRPr="00F671CF">
              <w:rPr>
                <w:sz w:val="20"/>
                <w:szCs w:val="20"/>
              </w:rPr>
              <w:t xml:space="preserve"> ore per singolo corso</w:t>
            </w:r>
            <w:r>
              <w:rPr>
                <w:sz w:val="20"/>
                <w:szCs w:val="20"/>
              </w:rPr>
              <w:t>.</w:t>
            </w:r>
          </w:p>
          <w:p w:rsidR="00D7434C" w:rsidRPr="00F671CF" w:rsidRDefault="00D7434C" w:rsidP="00D7434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BE2311">
              <w:rPr>
                <w:b/>
                <w:sz w:val="20"/>
                <w:szCs w:val="20"/>
              </w:rPr>
              <w:t>.B.: se non sono specificate le ore il titolo non sarà preso in considerazione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 degli ultimi 5 anni scolastici – 2 </w:t>
            </w:r>
            <w:r w:rsidRPr="00F671CF">
              <w:rPr>
                <w:sz w:val="20"/>
                <w:szCs w:val="20"/>
              </w:rPr>
              <w:t xml:space="preserve">punti per ogni </w:t>
            </w:r>
            <w:proofErr w:type="spellStart"/>
            <w:r w:rsidRPr="00F671CF">
              <w:rPr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F671CF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nei corsi di formazione iniziale precedente </w:t>
            </w:r>
            <w:proofErr w:type="spellStart"/>
            <w:r>
              <w:rPr>
                <w:sz w:val="20"/>
                <w:szCs w:val="20"/>
              </w:rPr>
              <w:t>all’a.s.</w:t>
            </w:r>
            <w:proofErr w:type="spellEnd"/>
            <w:r>
              <w:rPr>
                <w:sz w:val="20"/>
                <w:szCs w:val="20"/>
              </w:rPr>
              <w:t xml:space="preserve"> 2015/16</w:t>
            </w:r>
          </w:p>
        </w:tc>
        <w:tc>
          <w:tcPr>
            <w:tcW w:w="1063" w:type="dxa"/>
          </w:tcPr>
          <w:p w:rsidR="00D7434C" w:rsidRPr="00285A4A" w:rsidRDefault="00D7434C" w:rsidP="00D7434C"/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Pr="007812A3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Pr="00786D04">
              <w:rPr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nei corsi universitari per la specializzazione di sostegno o per la formazione primaria </w:t>
            </w:r>
            <w:r w:rsidRPr="007812A3">
              <w:rPr>
                <w:sz w:val="20"/>
                <w:szCs w:val="20"/>
              </w:rPr>
              <w:t>(si considera un solo incarico) o di docenza a contratto</w:t>
            </w:r>
          </w:p>
        </w:tc>
        <w:tc>
          <w:tcPr>
            <w:tcW w:w="1063" w:type="dxa"/>
          </w:tcPr>
          <w:p w:rsidR="00D7434C" w:rsidRPr="00285A4A" w:rsidRDefault="00D7434C" w:rsidP="00D7434C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 d’aula in corsi di formazione docente</w:t>
            </w:r>
          </w:p>
        </w:tc>
        <w:tc>
          <w:tcPr>
            <w:tcW w:w="1063" w:type="dxa"/>
          </w:tcPr>
          <w:p w:rsidR="00D7434C" w:rsidRPr="00285A4A" w:rsidRDefault="00D7434C" w:rsidP="00D7434C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D7434C" w:rsidRPr="0057416D" w:rsidTr="007A060A">
        <w:tc>
          <w:tcPr>
            <w:tcW w:w="7371" w:type="dxa"/>
          </w:tcPr>
          <w:p w:rsidR="00D7434C" w:rsidRDefault="00D7434C" w:rsidP="00D7434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 tecnologico (</w:t>
            </w:r>
            <w:proofErr w:type="spellStart"/>
            <w:proofErr w:type="gramStart"/>
            <w:r>
              <w:rPr>
                <w:sz w:val="20"/>
                <w:szCs w:val="20"/>
              </w:rPr>
              <w:t>e.tutor</w:t>
            </w:r>
            <w:proofErr w:type="spellEnd"/>
            <w:proofErr w:type="gramEnd"/>
            <w:r>
              <w:rPr>
                <w:sz w:val="20"/>
                <w:szCs w:val="20"/>
              </w:rPr>
              <w:t>) nei corsi di formazione a distanza (solo per il lab. 5)</w:t>
            </w:r>
          </w:p>
        </w:tc>
        <w:tc>
          <w:tcPr>
            <w:tcW w:w="1063" w:type="dxa"/>
          </w:tcPr>
          <w:p w:rsidR="00D7434C" w:rsidRPr="00285A4A" w:rsidRDefault="00D7434C" w:rsidP="00D7434C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D7434C" w:rsidRDefault="00D7434C" w:rsidP="00D7434C"/>
        </w:tc>
        <w:tc>
          <w:tcPr>
            <w:tcW w:w="1063" w:type="dxa"/>
          </w:tcPr>
          <w:p w:rsidR="00D7434C" w:rsidRDefault="00D7434C" w:rsidP="00D7434C"/>
        </w:tc>
      </w:tr>
      <w:tr w:rsidR="007A060A" w:rsidRPr="0057416D" w:rsidTr="007A060A">
        <w:tc>
          <w:tcPr>
            <w:tcW w:w="7371" w:type="dxa"/>
          </w:tcPr>
          <w:p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:rsidR="007A060A" w:rsidRPr="00285A4A" w:rsidRDefault="007A060A" w:rsidP="00CF2C45"/>
        </w:tc>
        <w:tc>
          <w:tcPr>
            <w:tcW w:w="1063" w:type="dxa"/>
          </w:tcPr>
          <w:p w:rsidR="007A060A" w:rsidRPr="00285A4A" w:rsidRDefault="007A060A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proofErr w:type="gramStart"/>
      <w:r>
        <w:t>Catania,_</w:t>
      </w:r>
      <w:proofErr w:type="gramEnd"/>
      <w:r>
        <w:t>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2F" w:rsidRDefault="005B7D2F" w:rsidP="00B97164">
      <w:r>
        <w:separator/>
      </w:r>
    </w:p>
  </w:endnote>
  <w:endnote w:type="continuationSeparator" w:id="0">
    <w:p w:rsidR="005B7D2F" w:rsidRDefault="005B7D2F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2F" w:rsidRDefault="005B7D2F" w:rsidP="00B97164">
      <w:r>
        <w:separator/>
      </w:r>
    </w:p>
  </w:footnote>
  <w:footnote w:type="continuationSeparator" w:id="0">
    <w:p w:rsidR="005B7D2F" w:rsidRDefault="005B7D2F" w:rsidP="00B97164">
      <w:r>
        <w:continuationSeparator/>
      </w:r>
    </w:p>
  </w:footnote>
  <w:footnote w:id="1">
    <w:p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  <w:footnote w:id="2">
    <w:p w:rsidR="00D7434C" w:rsidRPr="00B26E5E" w:rsidRDefault="00D7434C" w:rsidP="00556474">
      <w:pPr>
        <w:pStyle w:val="Testonotaapidipagina"/>
      </w:pPr>
      <w:r>
        <w:rPr>
          <w:rStyle w:val="Rimandonotaapidipagina"/>
        </w:rPr>
        <w:footnoteRef/>
      </w:r>
      <w:r>
        <w:t xml:space="preserve"> Al dirigente non possono essere attribuiti i punteggi per incarichi di funzione strumentale e di collaboratore del dirigente scolastico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02272C"/>
    <w:rsid w:val="000C4BFD"/>
    <w:rsid w:val="00153E2B"/>
    <w:rsid w:val="001711C2"/>
    <w:rsid w:val="002273B6"/>
    <w:rsid w:val="00237C33"/>
    <w:rsid w:val="002F6931"/>
    <w:rsid w:val="0037052D"/>
    <w:rsid w:val="003D37F0"/>
    <w:rsid w:val="0043070A"/>
    <w:rsid w:val="005B7D2F"/>
    <w:rsid w:val="005C6C03"/>
    <w:rsid w:val="005C6F62"/>
    <w:rsid w:val="005D6C52"/>
    <w:rsid w:val="00607347"/>
    <w:rsid w:val="007845C5"/>
    <w:rsid w:val="007A060A"/>
    <w:rsid w:val="009870C6"/>
    <w:rsid w:val="00A014FD"/>
    <w:rsid w:val="00AB79D8"/>
    <w:rsid w:val="00B24554"/>
    <w:rsid w:val="00B97164"/>
    <w:rsid w:val="00C55636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2021-11-02T07:45:00Z</dcterms:created>
  <dcterms:modified xsi:type="dcterms:W3CDTF">2021-11-02T07:45:00Z</dcterms:modified>
</cp:coreProperties>
</file>