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85" w:rsidRDefault="00C04185" w:rsidP="00C0418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VERBALE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</w:p>
    <w:p w:rsidR="00C04185" w:rsidRDefault="00BB4493" w:rsidP="00C0418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 2017</w:t>
      </w:r>
      <w:r w:rsidR="00C0418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C04185" w:rsidRPr="0083323C" w:rsidRDefault="00C04185" w:rsidP="00C0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185" w:rsidRPr="002B2B8B" w:rsidRDefault="00C04185" w:rsidP="00C0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eastAsia="Times New Roman" w:hAnsi="Times New Roman" w:cs="Times New Roman"/>
          <w:sz w:val="24"/>
          <w:szCs w:val="24"/>
        </w:rPr>
        <w:t xml:space="preserve">Giorno ventinove del mese di giugno dell’anno </w:t>
      </w:r>
      <w:r w:rsidR="00BE71A1" w:rsidRPr="002B2B8B">
        <w:rPr>
          <w:rFonts w:ascii="Times New Roman" w:eastAsia="Times New Roman" w:hAnsi="Times New Roman" w:cs="Times New Roman"/>
          <w:sz w:val="24"/>
          <w:szCs w:val="24"/>
        </w:rPr>
        <w:t>duemiladiciotto</w:t>
      </w:r>
      <w:r w:rsidRPr="002B2B8B">
        <w:rPr>
          <w:rFonts w:ascii="Times New Roman" w:eastAsia="Times New Roman" w:hAnsi="Times New Roman" w:cs="Times New Roman"/>
          <w:sz w:val="24"/>
          <w:szCs w:val="24"/>
        </w:rPr>
        <w:t>, alle ore 17.00, nei locali della scuola “Italo Calvino” di via Brindisi n.11 in Catania, si riunisce il Collegio dei docenti in seduta congiunta, scuola dell’infanzia, primaria e secondaria di 1° grado, per discutere e deliberare sui seguenti punti all’O.d.G.:</w:t>
      </w:r>
    </w:p>
    <w:p w:rsidR="00C7054E" w:rsidRPr="002B2B8B" w:rsidRDefault="00C7054E" w:rsidP="00C7054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Approvazione verbale della seduta precedente preventivamente inviato digitalmente per la</w:t>
      </w:r>
    </w:p>
    <w:p w:rsidR="00C7054E" w:rsidRPr="002B2B8B" w:rsidRDefault="00C7054E" w:rsidP="00C7054E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lettura;</w:t>
      </w:r>
    </w:p>
    <w:p w:rsidR="00C7054E" w:rsidRPr="002B2B8B" w:rsidRDefault="00C7054E" w:rsidP="00C7054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Verifica lavoro svolto dai docenti incaricati di “</w:t>
      </w:r>
      <w:proofErr w:type="spellStart"/>
      <w:r w:rsidRPr="002B2B8B">
        <w:rPr>
          <w:rFonts w:ascii="Times New Roman" w:hAnsi="Times New Roman" w:cs="Times New Roman"/>
          <w:sz w:val="24"/>
          <w:szCs w:val="24"/>
        </w:rPr>
        <w:t>F.S.</w:t>
      </w:r>
      <w:proofErr w:type="spellEnd"/>
      <w:r w:rsidRPr="002B2B8B">
        <w:rPr>
          <w:rFonts w:ascii="Times New Roman" w:hAnsi="Times New Roman" w:cs="Times New Roman"/>
          <w:sz w:val="24"/>
          <w:szCs w:val="24"/>
        </w:rPr>
        <w:t>”;</w:t>
      </w:r>
    </w:p>
    <w:p w:rsidR="00C7054E" w:rsidRPr="002B2B8B" w:rsidRDefault="00C7054E" w:rsidP="00C7054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 xml:space="preserve">Approvazione articolazione curricolo obbligatorio scuola primaria e secondaria </w:t>
      </w:r>
      <w:proofErr w:type="spellStart"/>
      <w:r w:rsidRPr="002B2B8B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2B2B8B">
        <w:rPr>
          <w:rFonts w:ascii="Times New Roman" w:hAnsi="Times New Roman" w:cs="Times New Roman"/>
          <w:sz w:val="24"/>
          <w:szCs w:val="24"/>
        </w:rPr>
        <w:t xml:space="preserve"> 2018/19;</w:t>
      </w:r>
    </w:p>
    <w:p w:rsidR="00C7054E" w:rsidRPr="002B2B8B" w:rsidRDefault="00C7054E" w:rsidP="00C7054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Criteri di assegnazione dei docenti alle classi e ai plessi;</w:t>
      </w:r>
    </w:p>
    <w:p w:rsidR="00C7054E" w:rsidRPr="002B2B8B" w:rsidRDefault="00C7054E" w:rsidP="00C7054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 xml:space="preserve">Calendario scolastico </w:t>
      </w:r>
      <w:proofErr w:type="spellStart"/>
      <w:r w:rsidRPr="002B2B8B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2B2B8B">
        <w:rPr>
          <w:rFonts w:ascii="Times New Roman" w:hAnsi="Times New Roman" w:cs="Times New Roman"/>
          <w:sz w:val="24"/>
          <w:szCs w:val="24"/>
        </w:rPr>
        <w:t xml:space="preserve"> 2018/19;</w:t>
      </w:r>
    </w:p>
    <w:p w:rsidR="00C7054E" w:rsidRPr="002B2B8B" w:rsidRDefault="00C7054E" w:rsidP="00C7054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Approvazione progetti sperimentali per l'</w:t>
      </w:r>
      <w:proofErr w:type="spellStart"/>
      <w:r w:rsidRPr="002B2B8B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2B2B8B">
        <w:rPr>
          <w:rFonts w:ascii="Times New Roman" w:hAnsi="Times New Roman" w:cs="Times New Roman"/>
          <w:sz w:val="24"/>
          <w:szCs w:val="24"/>
        </w:rPr>
        <w:t xml:space="preserve"> 2018/19;</w:t>
      </w:r>
    </w:p>
    <w:p w:rsidR="00C7054E" w:rsidRPr="002B2B8B" w:rsidRDefault="00C7054E" w:rsidP="00C7054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 xml:space="preserve">Approvazione eventuali altri progetti; </w:t>
      </w:r>
    </w:p>
    <w:p w:rsidR="009A6475" w:rsidRPr="002B2B8B" w:rsidRDefault="00C7054E" w:rsidP="009A6475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Varie ed eventuali.</w:t>
      </w:r>
    </w:p>
    <w:p w:rsidR="009A6475" w:rsidRPr="002B2B8B" w:rsidRDefault="009A6475" w:rsidP="009A6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Sono assenti giustificati i docenti:</w:t>
      </w:r>
      <w:r w:rsidR="00BA2169">
        <w:rPr>
          <w:rFonts w:ascii="Times New Roman" w:hAnsi="Times New Roman" w:cs="Times New Roman"/>
          <w:sz w:val="24"/>
          <w:szCs w:val="24"/>
        </w:rPr>
        <w:t xml:space="preserve"> </w:t>
      </w:r>
      <w:r w:rsidRPr="002B2B8B">
        <w:rPr>
          <w:rFonts w:ascii="Times New Roman" w:hAnsi="Times New Roman" w:cs="Times New Roman"/>
          <w:sz w:val="24"/>
          <w:szCs w:val="24"/>
        </w:rPr>
        <w:t xml:space="preserve">Arena A., </w:t>
      </w:r>
      <w:r w:rsidR="00C95D57" w:rsidRPr="002B2B8B">
        <w:rPr>
          <w:rFonts w:ascii="Times New Roman" w:hAnsi="Times New Roman" w:cs="Times New Roman"/>
          <w:sz w:val="24"/>
          <w:szCs w:val="24"/>
        </w:rPr>
        <w:t xml:space="preserve">Caponnetto G., Caruso M., D’Agata E., </w:t>
      </w:r>
      <w:proofErr w:type="spellStart"/>
      <w:r w:rsidR="00C95D57" w:rsidRPr="002B2B8B">
        <w:rPr>
          <w:rFonts w:ascii="Times New Roman" w:hAnsi="Times New Roman" w:cs="Times New Roman"/>
          <w:sz w:val="24"/>
          <w:szCs w:val="24"/>
        </w:rPr>
        <w:t>Purpora</w:t>
      </w:r>
      <w:proofErr w:type="spellEnd"/>
      <w:r w:rsidR="00C95D57" w:rsidRPr="002B2B8B">
        <w:rPr>
          <w:rFonts w:ascii="Times New Roman" w:hAnsi="Times New Roman" w:cs="Times New Roman"/>
          <w:sz w:val="24"/>
          <w:szCs w:val="24"/>
        </w:rPr>
        <w:t xml:space="preserve"> R.</w:t>
      </w:r>
      <w:r w:rsidRPr="002B2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B8B">
        <w:rPr>
          <w:rFonts w:ascii="Times New Roman" w:hAnsi="Times New Roman" w:cs="Times New Roman"/>
          <w:sz w:val="24"/>
          <w:szCs w:val="24"/>
        </w:rPr>
        <w:t>Reitano</w:t>
      </w:r>
      <w:proofErr w:type="spellEnd"/>
      <w:r w:rsidRPr="002B2B8B">
        <w:rPr>
          <w:rFonts w:ascii="Times New Roman" w:hAnsi="Times New Roman" w:cs="Times New Roman"/>
          <w:sz w:val="24"/>
          <w:szCs w:val="24"/>
        </w:rPr>
        <w:t xml:space="preserve"> M.</w:t>
      </w:r>
      <w:r w:rsidR="00C95D57" w:rsidRPr="002B2B8B">
        <w:rPr>
          <w:rFonts w:ascii="Times New Roman" w:hAnsi="Times New Roman" w:cs="Times New Roman"/>
          <w:sz w:val="24"/>
          <w:szCs w:val="24"/>
        </w:rPr>
        <w:t>, Pappalardo M., Scalia R., Scalia S., Spampinato D., Tosto A.</w:t>
      </w:r>
    </w:p>
    <w:p w:rsidR="009A6475" w:rsidRPr="002B2B8B" w:rsidRDefault="009A6475" w:rsidP="009A6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Presiede la seduta il Dirigente Scolastico, prof. Salvatore Impellizzeri; verbalizza l’</w:t>
      </w:r>
      <w:proofErr w:type="spellStart"/>
      <w:r w:rsidRPr="002B2B8B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2B2B8B">
        <w:rPr>
          <w:rFonts w:ascii="Times New Roman" w:hAnsi="Times New Roman" w:cs="Times New Roman"/>
          <w:sz w:val="24"/>
          <w:szCs w:val="24"/>
        </w:rPr>
        <w:t xml:space="preserve">. Bruno Giuseppa. Si allega al presente verbale, come parte integrante dello stesso, l’elenco dei docenti presenti. Constatata la presenza del numero legale, il dirigente invita i presenti a fornire eventuali integrazioni sul verbale che è stato preventivamente inviato via </w:t>
      </w:r>
      <w:proofErr w:type="spellStart"/>
      <w:r w:rsidRPr="002B2B8B">
        <w:rPr>
          <w:rFonts w:ascii="Times New Roman" w:hAnsi="Times New Roman" w:cs="Times New Roman"/>
          <w:sz w:val="24"/>
          <w:szCs w:val="24"/>
        </w:rPr>
        <w:t>e.mail</w:t>
      </w:r>
      <w:proofErr w:type="spellEnd"/>
      <w:r w:rsidRPr="002B2B8B">
        <w:rPr>
          <w:rFonts w:ascii="Times New Roman" w:hAnsi="Times New Roman" w:cs="Times New Roman"/>
          <w:sz w:val="24"/>
          <w:szCs w:val="24"/>
        </w:rPr>
        <w:t xml:space="preserve"> per la lettura. Non si rilevano interventi e, pertanto, il verbale della seduta precedente è approvato dal collegio all’unanimità.</w:t>
      </w:r>
    </w:p>
    <w:p w:rsidR="006A5368" w:rsidRPr="002B2B8B" w:rsidRDefault="009A6475" w:rsidP="006A5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 xml:space="preserve">In ordine al </w:t>
      </w:r>
      <w:r w:rsidRPr="002B2B8B">
        <w:rPr>
          <w:rFonts w:ascii="Times New Roman" w:hAnsi="Times New Roman" w:cs="Times New Roman"/>
          <w:b/>
          <w:sz w:val="24"/>
          <w:szCs w:val="24"/>
        </w:rPr>
        <w:t>secondo punto all’O.d.G</w:t>
      </w:r>
      <w:r w:rsidRPr="002B2B8B">
        <w:rPr>
          <w:rFonts w:ascii="Times New Roman" w:hAnsi="Times New Roman" w:cs="Times New Roman"/>
          <w:sz w:val="24"/>
          <w:szCs w:val="24"/>
        </w:rPr>
        <w:t>.,</w:t>
      </w:r>
      <w:r w:rsidR="006A5368" w:rsidRPr="002B2B8B">
        <w:rPr>
          <w:rFonts w:ascii="Times New Roman" w:hAnsi="Times New Roman" w:cs="Times New Roman"/>
          <w:sz w:val="24"/>
          <w:szCs w:val="24"/>
        </w:rPr>
        <w:t>il dirigente invita i docenti con l’incarico di funzione strumentale a relazionare sul lavoro svolto per le seguenti aree di lavoro:</w:t>
      </w:r>
    </w:p>
    <w:p w:rsidR="006A5368" w:rsidRPr="002B2B8B" w:rsidRDefault="006A5368" w:rsidP="00BA216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bCs/>
          <w:sz w:val="24"/>
          <w:szCs w:val="24"/>
        </w:rPr>
        <w:t>progettazione didattica e piano dell’offerta formativa triennale PTOF</w:t>
      </w:r>
      <w:r w:rsidRPr="002B2B8B">
        <w:rPr>
          <w:rFonts w:ascii="Times New Roman" w:hAnsi="Times New Roman" w:cs="Times New Roman"/>
          <w:sz w:val="24"/>
          <w:szCs w:val="24"/>
        </w:rPr>
        <w:t>;</w:t>
      </w:r>
    </w:p>
    <w:p w:rsidR="006A5368" w:rsidRPr="002B2B8B" w:rsidRDefault="006A5368" w:rsidP="00BA216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bCs/>
          <w:sz w:val="24"/>
          <w:szCs w:val="24"/>
        </w:rPr>
        <w:t xml:space="preserve">area alunni con bisogni educativi speciali: </w:t>
      </w:r>
      <w:proofErr w:type="spellStart"/>
      <w:r w:rsidRPr="002B2B8B">
        <w:rPr>
          <w:rFonts w:ascii="Times New Roman" w:hAnsi="Times New Roman" w:cs="Times New Roman"/>
          <w:bCs/>
          <w:sz w:val="24"/>
          <w:szCs w:val="24"/>
        </w:rPr>
        <w:t>dsa</w:t>
      </w:r>
      <w:proofErr w:type="spellEnd"/>
      <w:r w:rsidRPr="002B2B8B">
        <w:rPr>
          <w:rFonts w:ascii="Times New Roman" w:hAnsi="Times New Roman" w:cs="Times New Roman"/>
          <w:bCs/>
          <w:sz w:val="24"/>
          <w:szCs w:val="24"/>
        </w:rPr>
        <w:t xml:space="preserve"> e inclusione alunni stranieri;</w:t>
      </w:r>
    </w:p>
    <w:p w:rsidR="006A5368" w:rsidRPr="002B2B8B" w:rsidRDefault="006A5368" w:rsidP="00BA216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bCs/>
          <w:sz w:val="24"/>
          <w:szCs w:val="24"/>
        </w:rPr>
        <w:t>area alunni con bisogni educativi speciali: disabilità;</w:t>
      </w:r>
    </w:p>
    <w:p w:rsidR="006A5368" w:rsidRPr="002B2B8B" w:rsidRDefault="006A5368" w:rsidP="00BA216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bCs/>
          <w:sz w:val="24"/>
          <w:szCs w:val="24"/>
        </w:rPr>
        <w:t>qualità, autoanalisi d’istituto.</w:t>
      </w:r>
    </w:p>
    <w:p w:rsidR="006A5368" w:rsidRPr="002B2B8B" w:rsidRDefault="006A5368" w:rsidP="006A5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 xml:space="preserve">Intervengono i docenti: </w:t>
      </w:r>
      <w:proofErr w:type="spellStart"/>
      <w:r w:rsidRPr="002B2B8B">
        <w:rPr>
          <w:rFonts w:ascii="Times New Roman" w:hAnsi="Times New Roman" w:cs="Times New Roman"/>
          <w:sz w:val="24"/>
          <w:szCs w:val="24"/>
        </w:rPr>
        <w:t>Leonardi</w:t>
      </w:r>
      <w:proofErr w:type="spellEnd"/>
      <w:r w:rsidRPr="002B2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8B">
        <w:rPr>
          <w:rFonts w:ascii="Times New Roman" w:hAnsi="Times New Roman" w:cs="Times New Roman"/>
          <w:sz w:val="24"/>
          <w:szCs w:val="24"/>
        </w:rPr>
        <w:t>Gioacchina</w:t>
      </w:r>
      <w:proofErr w:type="spellEnd"/>
      <w:r w:rsidRPr="002B2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B8B">
        <w:rPr>
          <w:rFonts w:ascii="Times New Roman" w:hAnsi="Times New Roman" w:cs="Times New Roman"/>
          <w:sz w:val="24"/>
          <w:szCs w:val="24"/>
        </w:rPr>
        <w:t>Leonardi</w:t>
      </w:r>
      <w:proofErr w:type="spellEnd"/>
      <w:r w:rsidRPr="002B2B8B">
        <w:rPr>
          <w:rFonts w:ascii="Times New Roman" w:hAnsi="Times New Roman" w:cs="Times New Roman"/>
          <w:sz w:val="24"/>
          <w:szCs w:val="24"/>
        </w:rPr>
        <w:t xml:space="preserve"> Cecilia, </w:t>
      </w:r>
      <w:proofErr w:type="spellStart"/>
      <w:r w:rsidRPr="002B2B8B">
        <w:rPr>
          <w:rFonts w:ascii="Times New Roman" w:hAnsi="Times New Roman" w:cs="Times New Roman"/>
          <w:sz w:val="24"/>
          <w:szCs w:val="24"/>
        </w:rPr>
        <w:t>Cavallaro</w:t>
      </w:r>
      <w:proofErr w:type="spellEnd"/>
      <w:r w:rsidRPr="002B2B8B">
        <w:rPr>
          <w:rFonts w:ascii="Times New Roman" w:hAnsi="Times New Roman" w:cs="Times New Roman"/>
          <w:sz w:val="24"/>
          <w:szCs w:val="24"/>
        </w:rPr>
        <w:t xml:space="preserve"> Concetta, </w:t>
      </w:r>
      <w:proofErr w:type="spellStart"/>
      <w:r w:rsidRPr="002B2B8B">
        <w:rPr>
          <w:rFonts w:ascii="Times New Roman" w:hAnsi="Times New Roman" w:cs="Times New Roman"/>
          <w:sz w:val="24"/>
          <w:szCs w:val="24"/>
        </w:rPr>
        <w:t>A</w:t>
      </w:r>
      <w:r w:rsidR="000A04B4" w:rsidRPr="002B2B8B">
        <w:rPr>
          <w:rFonts w:ascii="Times New Roman" w:hAnsi="Times New Roman" w:cs="Times New Roman"/>
          <w:sz w:val="24"/>
          <w:szCs w:val="24"/>
        </w:rPr>
        <w:t>bbate</w:t>
      </w:r>
      <w:proofErr w:type="spellEnd"/>
      <w:r w:rsidR="000A04B4" w:rsidRPr="002B2B8B">
        <w:rPr>
          <w:rFonts w:ascii="Times New Roman" w:hAnsi="Times New Roman" w:cs="Times New Roman"/>
          <w:sz w:val="24"/>
          <w:szCs w:val="24"/>
        </w:rPr>
        <w:t xml:space="preserve"> Giorgio, </w:t>
      </w:r>
      <w:proofErr w:type="spellStart"/>
      <w:r w:rsidR="000A04B4" w:rsidRPr="002B2B8B">
        <w:rPr>
          <w:rFonts w:ascii="Times New Roman" w:hAnsi="Times New Roman" w:cs="Times New Roman"/>
          <w:sz w:val="24"/>
          <w:szCs w:val="24"/>
        </w:rPr>
        <w:t>Campochiaro</w:t>
      </w:r>
      <w:proofErr w:type="spellEnd"/>
      <w:r w:rsidR="000A04B4" w:rsidRPr="002B2B8B">
        <w:rPr>
          <w:rFonts w:ascii="Times New Roman" w:hAnsi="Times New Roman" w:cs="Times New Roman"/>
          <w:sz w:val="24"/>
          <w:szCs w:val="24"/>
        </w:rPr>
        <w:t xml:space="preserve"> </w:t>
      </w:r>
      <w:r w:rsidRPr="002B2B8B">
        <w:rPr>
          <w:rFonts w:ascii="Times New Roman" w:hAnsi="Times New Roman" w:cs="Times New Roman"/>
          <w:sz w:val="24"/>
          <w:szCs w:val="24"/>
        </w:rPr>
        <w:t xml:space="preserve">Clementina, </w:t>
      </w:r>
      <w:proofErr w:type="spellStart"/>
      <w:r w:rsidRPr="002B2B8B">
        <w:rPr>
          <w:rFonts w:ascii="Times New Roman" w:hAnsi="Times New Roman" w:cs="Times New Roman"/>
          <w:sz w:val="24"/>
          <w:szCs w:val="24"/>
        </w:rPr>
        <w:t>Foti</w:t>
      </w:r>
      <w:proofErr w:type="spellEnd"/>
      <w:r w:rsidRPr="002B2B8B">
        <w:rPr>
          <w:rFonts w:ascii="Times New Roman" w:hAnsi="Times New Roman" w:cs="Times New Roman"/>
          <w:sz w:val="24"/>
          <w:szCs w:val="24"/>
        </w:rPr>
        <w:t xml:space="preserve"> Giovanna, </w:t>
      </w:r>
      <w:proofErr w:type="spellStart"/>
      <w:r w:rsidRPr="002B2B8B">
        <w:rPr>
          <w:rFonts w:ascii="Times New Roman" w:hAnsi="Times New Roman" w:cs="Times New Roman"/>
          <w:sz w:val="24"/>
          <w:szCs w:val="24"/>
        </w:rPr>
        <w:t>Perdichizzi</w:t>
      </w:r>
      <w:proofErr w:type="spellEnd"/>
      <w:r w:rsidRPr="002B2B8B">
        <w:rPr>
          <w:rFonts w:ascii="Times New Roman" w:hAnsi="Times New Roman" w:cs="Times New Roman"/>
          <w:sz w:val="24"/>
          <w:szCs w:val="24"/>
        </w:rPr>
        <w:t xml:space="preserve"> Katia. Il collegio approva all'unanimità il lavoro svolto dai docenti.</w:t>
      </w:r>
    </w:p>
    <w:p w:rsidR="002E2CED" w:rsidRPr="002B2B8B" w:rsidRDefault="002E2CED" w:rsidP="002E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 xml:space="preserve">In ordine al </w:t>
      </w:r>
      <w:r w:rsidR="00D43F53" w:rsidRPr="002B2B8B">
        <w:rPr>
          <w:rFonts w:ascii="Times New Roman" w:hAnsi="Times New Roman" w:cs="Times New Roman"/>
          <w:b/>
          <w:sz w:val="24"/>
          <w:szCs w:val="24"/>
        </w:rPr>
        <w:t>terzo</w:t>
      </w:r>
      <w:r w:rsidRPr="002B2B8B">
        <w:rPr>
          <w:rFonts w:ascii="Times New Roman" w:hAnsi="Times New Roman" w:cs="Times New Roman"/>
          <w:b/>
          <w:sz w:val="24"/>
          <w:szCs w:val="24"/>
        </w:rPr>
        <w:t xml:space="preserve"> punto all’O.d.G</w:t>
      </w:r>
      <w:r w:rsidRPr="002B2B8B">
        <w:rPr>
          <w:rFonts w:ascii="Times New Roman" w:hAnsi="Times New Roman" w:cs="Times New Roman"/>
          <w:sz w:val="24"/>
          <w:szCs w:val="24"/>
        </w:rPr>
        <w:t>., il collegio delibera all’unanimità:</w:t>
      </w:r>
    </w:p>
    <w:p w:rsidR="002E2CED" w:rsidRPr="002B2B8B" w:rsidRDefault="002E2CED" w:rsidP="002E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a) di confermare per il prossimo anno scolastico il tempo scuola adottato nel presente anno scolastico ovvero:</w:t>
      </w:r>
    </w:p>
    <w:p w:rsidR="002E2CED" w:rsidRPr="002B2B8B" w:rsidRDefault="002E2CED" w:rsidP="002E2CED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- dalle ore 8.15 alle ore 13.15 per le sezioni a tempo ridotto;</w:t>
      </w:r>
    </w:p>
    <w:p w:rsidR="002E2CED" w:rsidRPr="002B2B8B" w:rsidRDefault="002E2CED" w:rsidP="002E2CED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- dalle ore 8.00 alle ore 16.00 per le sezioni a tempo normale.</w:t>
      </w:r>
    </w:p>
    <w:p w:rsidR="002E2CED" w:rsidRPr="002B2B8B" w:rsidRDefault="002E2CED" w:rsidP="002E2CED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-</w:t>
      </w:r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 dalle ore 8.00 alle 13.30 per la scuola primaria (27 ore e mezza settimanali);</w:t>
      </w:r>
    </w:p>
    <w:p w:rsidR="002E2CED" w:rsidRPr="002B2B8B" w:rsidRDefault="002E2CED" w:rsidP="002E2CED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- dalle ore 8.00 alle ore 14.00 per la scuola secondaria.</w:t>
      </w:r>
    </w:p>
    <w:p w:rsidR="002E2CED" w:rsidRPr="002B2B8B" w:rsidRDefault="002E2CED" w:rsidP="002E2CED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b) il modello </w:t>
      </w:r>
      <w:proofErr w:type="spellStart"/>
      <w:r w:rsidRPr="002B2B8B">
        <w:rPr>
          <w:rFonts w:ascii="Times New Roman" w:eastAsia="Calibri" w:hAnsi="Times New Roman" w:cs="Times New Roman"/>
          <w:sz w:val="24"/>
          <w:szCs w:val="24"/>
        </w:rPr>
        <w:t>didattico-organizzativo</w:t>
      </w:r>
      <w:proofErr w:type="spellEnd"/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 della scuola primaria che prevede l’intervento nelle classi di più docenti per specifico ambito disciplinare (linguistico- antropologico, </w:t>
      </w:r>
      <w:proofErr w:type="spellStart"/>
      <w:r w:rsidRPr="002B2B8B">
        <w:rPr>
          <w:rFonts w:ascii="Times New Roman" w:eastAsia="Calibri" w:hAnsi="Times New Roman" w:cs="Times New Roman"/>
          <w:sz w:val="24"/>
          <w:szCs w:val="24"/>
        </w:rPr>
        <w:t>matematico-scientifico-tecnologico</w:t>
      </w:r>
      <w:proofErr w:type="spellEnd"/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B2B8B">
        <w:rPr>
          <w:rFonts w:ascii="Times New Roman" w:eastAsia="Calibri" w:hAnsi="Times New Roman" w:cs="Times New Roman"/>
          <w:sz w:val="24"/>
          <w:szCs w:val="24"/>
        </w:rPr>
        <w:t>artistico-musicale-</w:t>
      </w:r>
      <w:proofErr w:type="spellEnd"/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 motorio, inglese e religione) e il ruolo di tutor sarà svolto dal docente col maggior numero di ore di presenza nella classe o individuato dall’equipe pedagogica. </w:t>
      </w:r>
    </w:p>
    <w:p w:rsidR="002E2CED" w:rsidRPr="002B2B8B" w:rsidRDefault="002E2CED" w:rsidP="002E2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Il consiglio delibera altresì il curricolo obbligatorio da osservare per la scuola primaria ovvero:</w:t>
      </w:r>
    </w:p>
    <w:p w:rsidR="002E2CED" w:rsidRPr="002B2B8B" w:rsidRDefault="002E2CED" w:rsidP="002E2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2CED" w:rsidRPr="002B2B8B" w:rsidRDefault="002E2CED" w:rsidP="002E2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2CED" w:rsidRPr="002B2B8B" w:rsidRDefault="002E2CED" w:rsidP="002E2C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69"/>
        <w:gridCol w:w="1262"/>
        <w:gridCol w:w="1262"/>
        <w:gridCol w:w="1136"/>
        <w:gridCol w:w="1262"/>
        <w:gridCol w:w="1147"/>
      </w:tblGrid>
      <w:tr w:rsidR="002E2CED" w:rsidRPr="002B2B8B" w:rsidTr="006C12F8">
        <w:trPr>
          <w:trHeight w:val="364"/>
        </w:trPr>
        <w:tc>
          <w:tcPr>
            <w:tcW w:w="3569" w:type="dxa"/>
            <w:shd w:val="clear" w:color="auto" w:fill="FFFFFF"/>
          </w:tcPr>
          <w:p w:rsidR="002E2CED" w:rsidRPr="002B2B8B" w:rsidRDefault="003F504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Classe</w:t>
            </w:r>
          </w:p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/>
                <w:bCs/>
                <w:sz w:val="24"/>
                <w:szCs w:val="24"/>
              </w:rPr>
              <w:t>Discipline                                   Ore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1^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2^ </w:t>
            </w:r>
          </w:p>
        </w:tc>
        <w:tc>
          <w:tcPr>
            <w:tcW w:w="1136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3^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4^ </w:t>
            </w:r>
          </w:p>
        </w:tc>
        <w:tc>
          <w:tcPr>
            <w:tcW w:w="1147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5^ </w:t>
            </w:r>
          </w:p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2CED" w:rsidRPr="002B2B8B" w:rsidTr="006C12F8">
        <w:trPr>
          <w:trHeight w:val="171"/>
        </w:trPr>
        <w:tc>
          <w:tcPr>
            <w:tcW w:w="3569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ITALIANO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695267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6" w:type="dxa"/>
            <w:shd w:val="clear" w:color="auto" w:fill="FFFFFF"/>
          </w:tcPr>
          <w:p w:rsidR="002E2CED" w:rsidRPr="002B2B8B" w:rsidRDefault="008A020C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8A020C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47" w:type="dxa"/>
            <w:shd w:val="clear" w:color="auto" w:fill="FFFFFF"/>
          </w:tcPr>
          <w:p w:rsidR="002E2CED" w:rsidRPr="002B2B8B" w:rsidRDefault="008A020C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E2CED" w:rsidRPr="002B2B8B" w:rsidTr="006C12F8">
        <w:trPr>
          <w:trHeight w:val="188"/>
        </w:trPr>
        <w:tc>
          <w:tcPr>
            <w:tcW w:w="3569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MATEMATICA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136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147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</w:p>
        </w:tc>
      </w:tr>
      <w:tr w:rsidR="002E2CED" w:rsidRPr="002B2B8B" w:rsidTr="006C12F8">
        <w:trPr>
          <w:trHeight w:val="207"/>
        </w:trPr>
        <w:tc>
          <w:tcPr>
            <w:tcW w:w="3569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LINGUA INGLESE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36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147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</w:p>
        </w:tc>
      </w:tr>
      <w:tr w:rsidR="002E2CED" w:rsidRPr="002B2B8B" w:rsidTr="006C12F8">
        <w:trPr>
          <w:trHeight w:val="224"/>
        </w:trPr>
        <w:tc>
          <w:tcPr>
            <w:tcW w:w="3569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STORIA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36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47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</w:tr>
      <w:tr w:rsidR="002E2CED" w:rsidRPr="002B2B8B" w:rsidTr="006C12F8">
        <w:trPr>
          <w:trHeight w:val="242"/>
        </w:trPr>
        <w:tc>
          <w:tcPr>
            <w:tcW w:w="3569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GEOGRAFIA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36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47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</w:tr>
      <w:tr w:rsidR="002E2CED" w:rsidRPr="002B2B8B" w:rsidTr="006C12F8">
        <w:trPr>
          <w:trHeight w:val="245"/>
        </w:trPr>
        <w:tc>
          <w:tcPr>
            <w:tcW w:w="3569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SCIENZE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36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47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</w:tr>
      <w:tr w:rsidR="002E2CED" w:rsidRPr="002B2B8B" w:rsidTr="006C12F8">
        <w:trPr>
          <w:trHeight w:val="264"/>
        </w:trPr>
        <w:tc>
          <w:tcPr>
            <w:tcW w:w="3569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MUSICA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36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47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</w:tr>
      <w:tr w:rsidR="002E2CED" w:rsidRPr="002B2B8B" w:rsidTr="006C12F8">
        <w:trPr>
          <w:trHeight w:val="267"/>
        </w:trPr>
        <w:tc>
          <w:tcPr>
            <w:tcW w:w="3569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ARTE E IMMAGINE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36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47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</w:tr>
      <w:tr w:rsidR="002E2CED" w:rsidRPr="002B2B8B" w:rsidTr="006C12F8">
        <w:trPr>
          <w:trHeight w:val="129"/>
        </w:trPr>
        <w:tc>
          <w:tcPr>
            <w:tcW w:w="3569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CORPO, MOVIMENTO, SPORT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136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</w:tr>
      <w:tr w:rsidR="002E2CED" w:rsidRPr="002B2B8B" w:rsidTr="006C12F8">
        <w:trPr>
          <w:trHeight w:val="147"/>
        </w:trPr>
        <w:tc>
          <w:tcPr>
            <w:tcW w:w="3569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TECNOLOGIA- INFORMATICA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136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</w:tr>
      <w:tr w:rsidR="00E463F9" w:rsidRPr="002B2B8B" w:rsidTr="006C12F8">
        <w:trPr>
          <w:trHeight w:val="152"/>
        </w:trPr>
        <w:tc>
          <w:tcPr>
            <w:tcW w:w="3569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RELIGIONE 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shd w:val="clear" w:color="auto" w:fill="FFFFFF"/>
          </w:tcPr>
          <w:p w:rsidR="002E2CED" w:rsidRPr="002B2B8B" w:rsidRDefault="002E2CED" w:rsidP="00111B38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E2CED" w:rsidRPr="002B2B8B" w:rsidRDefault="002E2CED" w:rsidP="003F5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La scuola secondaria osserverà il curricolo obbligatorio previsto dalle “Nuove indicazioni per il curricolo” mentre relativamente all’articolazione delle cattedre di Italiano e Matematica e Scienze il consiglio delibera all’unanimità quanto segue</w:t>
      </w:r>
      <w:r w:rsidRPr="002B2B8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E2CED" w:rsidRPr="002B2B8B" w:rsidRDefault="002E2CED" w:rsidP="003F5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- la cattedra di lettere potrà essere scomposta in Italiano, Storia e Geografia e con l’approfondimento che sarà collegato a uno dei suddetti insegnamenti. Tale</w:t>
      </w:r>
      <w:r w:rsidRPr="002B2B8B">
        <w:rPr>
          <w:rFonts w:ascii="Times New Roman" w:hAnsi="Times New Roman" w:cs="Times New Roman"/>
          <w:sz w:val="24"/>
          <w:szCs w:val="24"/>
        </w:rPr>
        <w:t xml:space="preserve"> modello organizzativo prevede che nella stessa classe possano operare</w:t>
      </w:r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 più docenti di Lettere.</w:t>
      </w:r>
    </w:p>
    <w:p w:rsidR="002E2CED" w:rsidRPr="002B2B8B" w:rsidRDefault="002E2CED" w:rsidP="003F5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- la cattedra di Matematica e scienze potrà essere scomposta in Scienze o Matematica.</w:t>
      </w:r>
    </w:p>
    <w:p w:rsidR="00420577" w:rsidRPr="002B2B8B" w:rsidRDefault="00420577" w:rsidP="004205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In ordine al</w:t>
      </w:r>
      <w:r w:rsidR="000B5DD1" w:rsidRPr="002B2B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2B8B">
        <w:rPr>
          <w:rFonts w:ascii="Times New Roman" w:eastAsia="Calibri" w:hAnsi="Times New Roman" w:cs="Times New Roman"/>
          <w:b/>
          <w:sz w:val="24"/>
          <w:szCs w:val="24"/>
        </w:rPr>
        <w:t>quarto punto all'</w:t>
      </w:r>
      <w:proofErr w:type="spellStart"/>
      <w:r w:rsidRPr="002B2B8B">
        <w:rPr>
          <w:rFonts w:ascii="Times New Roman" w:eastAsia="Calibri" w:hAnsi="Times New Roman" w:cs="Times New Roman"/>
          <w:b/>
          <w:sz w:val="24"/>
          <w:szCs w:val="24"/>
        </w:rPr>
        <w:t>o.d.g.</w:t>
      </w:r>
      <w:proofErr w:type="spellEnd"/>
      <w:r w:rsidRPr="002B2B8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 il dirigente conferma i criteri di assegnazione dei docenti alle classi e ai plessi già adottati negli anni precedenti:</w:t>
      </w:r>
    </w:p>
    <w:p w:rsidR="00420577" w:rsidRPr="002B2B8B" w:rsidRDefault="00420577" w:rsidP="004205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Esigenze di continuità didattica</w:t>
      </w:r>
    </w:p>
    <w:p w:rsidR="00420577" w:rsidRPr="002B2B8B" w:rsidRDefault="00420577" w:rsidP="004205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Esigenze di equilibrio tra i vari corsi in relazione alla stabilità degli insegnanti</w:t>
      </w:r>
    </w:p>
    <w:p w:rsidR="00420577" w:rsidRPr="002B2B8B" w:rsidRDefault="00420577" w:rsidP="004205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Competenze, attitudini, esperienze pregresse</w:t>
      </w:r>
    </w:p>
    <w:p w:rsidR="00420577" w:rsidRPr="002B2B8B" w:rsidRDefault="00420577" w:rsidP="004205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Richieste degli insegnanti</w:t>
      </w:r>
    </w:p>
    <w:p w:rsidR="00420577" w:rsidRPr="002B2B8B" w:rsidRDefault="00420577" w:rsidP="004205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Eventuali problematiche di cui si terrà conto, discrezionalmente ed in modo riservato.</w:t>
      </w:r>
    </w:p>
    <w:p w:rsidR="00420577" w:rsidRPr="002B2B8B" w:rsidRDefault="00420577" w:rsidP="004205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Il dirigente ribadisce  che l'organico dell'autonomia</w:t>
      </w:r>
      <w:r w:rsidRPr="002B2B8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 xml:space="preserve"> è</w:t>
      </w:r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 composto:</w:t>
      </w:r>
    </w:p>
    <w:p w:rsidR="00420577" w:rsidRPr="002B2B8B" w:rsidRDefault="00420577" w:rsidP="00420577">
      <w:pPr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dai docenti in organico di diritto</w:t>
      </w:r>
    </w:p>
    <w:p w:rsidR="00420577" w:rsidRPr="002B2B8B" w:rsidRDefault="00420577" w:rsidP="00420577">
      <w:pPr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dai docenti in organico cosiddetto potenziato</w:t>
      </w:r>
    </w:p>
    <w:p w:rsidR="00420577" w:rsidRPr="002B2B8B" w:rsidRDefault="00420577" w:rsidP="00420577">
      <w:pPr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che non vi è alcuna discriminazione tra le due tipologie di docenti per cui l’assegnazione alle classi può essere effettuata in base alle esigenze e alle disposizioni del dirigente scolastico.</w:t>
      </w:r>
    </w:p>
    <w:p w:rsidR="00420577" w:rsidRPr="002B2B8B" w:rsidRDefault="00420577" w:rsidP="00420577">
      <w:pPr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Che l’assegnazione ai progetti PTOF sarà effettuata in base alla progettualità del Collegio e dei consigli o dei gruppi di lavoro delegati allo scopo. </w:t>
      </w:r>
    </w:p>
    <w:p w:rsidR="00420577" w:rsidRPr="002B2B8B" w:rsidRDefault="00420577" w:rsidP="004205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Il dirigente, inoltre, fa presente che i docenti in uscita dalle classi terminali dell’Infanzia, Primaria e secondaria che hanno dei “desiderata” nell’assegnazione alle classi e ai plessi, devono inviare una comunicazione via </w:t>
      </w:r>
      <w:proofErr w:type="spellStart"/>
      <w:r w:rsidRPr="002B2B8B">
        <w:rPr>
          <w:rFonts w:ascii="Times New Roman" w:eastAsia="Calibri" w:hAnsi="Times New Roman" w:cs="Times New Roman"/>
          <w:sz w:val="24"/>
          <w:szCs w:val="24"/>
        </w:rPr>
        <w:t>e.mail</w:t>
      </w:r>
      <w:proofErr w:type="spellEnd"/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 al dirigente. </w:t>
      </w:r>
    </w:p>
    <w:p w:rsidR="00BF7D24" w:rsidRPr="002B2B8B" w:rsidRDefault="00420577" w:rsidP="00BF7D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In ordine al </w:t>
      </w:r>
      <w:r w:rsidRPr="002B2B8B">
        <w:rPr>
          <w:rFonts w:ascii="Times New Roman" w:eastAsia="Calibri" w:hAnsi="Times New Roman" w:cs="Times New Roman"/>
          <w:b/>
          <w:sz w:val="24"/>
          <w:szCs w:val="24"/>
        </w:rPr>
        <w:t>quinto punto all'</w:t>
      </w:r>
      <w:proofErr w:type="spellStart"/>
      <w:r w:rsidRPr="002B2B8B">
        <w:rPr>
          <w:rFonts w:ascii="Times New Roman" w:eastAsia="Calibri" w:hAnsi="Times New Roman" w:cs="Times New Roman"/>
          <w:b/>
          <w:sz w:val="24"/>
          <w:szCs w:val="24"/>
        </w:rPr>
        <w:t>o.d.g.</w:t>
      </w:r>
      <w:proofErr w:type="spellEnd"/>
      <w:r w:rsidRPr="002B2B8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D2895" w:rsidRPr="002B2B8B">
        <w:rPr>
          <w:rFonts w:ascii="Times New Roman" w:eastAsia="Calibri" w:hAnsi="Times New Roman" w:cs="Times New Roman"/>
          <w:bCs/>
          <w:sz w:val="24"/>
          <w:szCs w:val="24"/>
        </w:rPr>
        <w:t>il dirigente fa presente che l'assessorato regionale competente ha diffuso il calendario d</w:t>
      </w:r>
      <w:r w:rsidR="00FC2EBA" w:rsidRPr="002B2B8B">
        <w:rPr>
          <w:rFonts w:ascii="Times New Roman" w:eastAsia="Calibri" w:hAnsi="Times New Roman" w:cs="Times New Roman"/>
          <w:bCs/>
          <w:sz w:val="24"/>
          <w:szCs w:val="24"/>
        </w:rPr>
        <w:t>elle lezioni per l'</w:t>
      </w:r>
      <w:proofErr w:type="spellStart"/>
      <w:r w:rsidR="00FC2EBA" w:rsidRPr="002B2B8B">
        <w:rPr>
          <w:rFonts w:ascii="Times New Roman" w:eastAsia="Calibri" w:hAnsi="Times New Roman" w:cs="Times New Roman"/>
          <w:bCs/>
          <w:sz w:val="24"/>
          <w:szCs w:val="24"/>
        </w:rPr>
        <w:t>a.s.</w:t>
      </w:r>
      <w:proofErr w:type="spellEnd"/>
      <w:r w:rsidR="00FC2EBA" w:rsidRPr="002B2B8B">
        <w:rPr>
          <w:rFonts w:ascii="Times New Roman" w:eastAsia="Calibri" w:hAnsi="Times New Roman" w:cs="Times New Roman"/>
          <w:bCs/>
          <w:sz w:val="24"/>
          <w:szCs w:val="24"/>
        </w:rPr>
        <w:t xml:space="preserve"> 2018/19</w:t>
      </w:r>
      <w:r w:rsidR="005D2895" w:rsidRPr="002B2B8B">
        <w:rPr>
          <w:rFonts w:ascii="Times New Roman" w:eastAsia="Calibri" w:hAnsi="Times New Roman" w:cs="Times New Roman"/>
          <w:bCs/>
          <w:sz w:val="24"/>
          <w:szCs w:val="24"/>
        </w:rPr>
        <w:t xml:space="preserve"> con l'inizio delle lezioni il </w:t>
      </w:r>
      <w:r w:rsidR="00FC2EBA" w:rsidRPr="002B2B8B">
        <w:rPr>
          <w:rFonts w:ascii="Times New Roman" w:eastAsia="Calibri" w:hAnsi="Times New Roman" w:cs="Times New Roman"/>
          <w:sz w:val="24"/>
          <w:szCs w:val="24"/>
        </w:rPr>
        <w:t>12 settembre 2018</w:t>
      </w:r>
      <w:r w:rsidR="005D2895" w:rsidRPr="002B2B8B">
        <w:rPr>
          <w:rFonts w:ascii="Times New Roman" w:eastAsia="Calibri" w:hAnsi="Times New Roman" w:cs="Times New Roman"/>
          <w:sz w:val="24"/>
          <w:szCs w:val="24"/>
        </w:rPr>
        <w:t xml:space="preserve"> e il </w:t>
      </w:r>
      <w:r w:rsidR="005D2895" w:rsidRPr="002B2B8B">
        <w:rPr>
          <w:rFonts w:ascii="Times New Roman" w:eastAsia="Calibri" w:hAnsi="Times New Roman" w:cs="Times New Roman"/>
          <w:bCs/>
          <w:sz w:val="24"/>
          <w:szCs w:val="24"/>
        </w:rPr>
        <w:t xml:space="preserve">termine </w:t>
      </w:r>
      <w:r w:rsidR="00BF7D24" w:rsidRPr="002B2B8B">
        <w:rPr>
          <w:rFonts w:ascii="Times New Roman" w:eastAsia="Calibri" w:hAnsi="Times New Roman" w:cs="Times New Roman"/>
          <w:bCs/>
          <w:sz w:val="24"/>
          <w:szCs w:val="24"/>
        </w:rPr>
        <w:t>l’</w:t>
      </w:r>
      <w:r w:rsidR="0098369D" w:rsidRPr="002B2B8B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7143F9" w:rsidRPr="002B2B8B">
        <w:rPr>
          <w:rFonts w:ascii="Times New Roman" w:eastAsia="Calibri" w:hAnsi="Times New Roman" w:cs="Times New Roman"/>
          <w:sz w:val="24"/>
          <w:szCs w:val="24"/>
        </w:rPr>
        <w:t xml:space="preserve"> giugno 2019</w:t>
      </w:r>
      <w:r w:rsidR="005D2895" w:rsidRPr="002B2B8B">
        <w:rPr>
          <w:rFonts w:ascii="Times New Roman" w:eastAsia="Calibri" w:hAnsi="Times New Roman" w:cs="Times New Roman"/>
          <w:sz w:val="24"/>
          <w:szCs w:val="24"/>
        </w:rPr>
        <w:t>. Per la scuola dell'infanzia il termine delle attività educat</w:t>
      </w:r>
      <w:r w:rsidR="007143F9" w:rsidRPr="002B2B8B">
        <w:rPr>
          <w:rFonts w:ascii="Times New Roman" w:eastAsia="Calibri" w:hAnsi="Times New Roman" w:cs="Times New Roman"/>
          <w:sz w:val="24"/>
          <w:szCs w:val="24"/>
        </w:rPr>
        <w:t>ive è previsto il 30 giugno 2019</w:t>
      </w:r>
      <w:r w:rsidR="005D2895" w:rsidRPr="002B2B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B5DD1" w:rsidRPr="002B2B8B">
        <w:rPr>
          <w:rFonts w:ascii="Times New Roman" w:eastAsia="Calibri" w:hAnsi="Times New Roman" w:cs="Times New Roman"/>
          <w:sz w:val="24"/>
          <w:szCs w:val="24"/>
        </w:rPr>
        <w:t>Su proposta del dirigente scolastico, considerato che la data di inizio è troppo ravvicinata rispetto alle esigenze di avviare ordinatamente l’anno scolastico, il collegio delibera all’unanimità, con la sola astensione dell’</w:t>
      </w:r>
      <w:proofErr w:type="spellStart"/>
      <w:r w:rsidR="000B5DD1" w:rsidRPr="002B2B8B">
        <w:rPr>
          <w:rFonts w:ascii="Times New Roman" w:eastAsia="Calibri" w:hAnsi="Times New Roman" w:cs="Times New Roman"/>
          <w:sz w:val="24"/>
          <w:szCs w:val="24"/>
        </w:rPr>
        <w:t>ins</w:t>
      </w:r>
      <w:proofErr w:type="spellEnd"/>
      <w:r w:rsidR="000B5DD1" w:rsidRPr="002B2B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0B5DD1" w:rsidRPr="002B2B8B">
        <w:rPr>
          <w:rFonts w:ascii="Times New Roman" w:eastAsia="Calibri" w:hAnsi="Times New Roman" w:cs="Times New Roman"/>
          <w:sz w:val="24"/>
          <w:szCs w:val="24"/>
        </w:rPr>
        <w:t>Purpora</w:t>
      </w:r>
      <w:proofErr w:type="spellEnd"/>
      <w:r w:rsidR="000B5DD1" w:rsidRPr="002B2B8B">
        <w:rPr>
          <w:rFonts w:ascii="Times New Roman" w:eastAsia="Calibri" w:hAnsi="Times New Roman" w:cs="Times New Roman"/>
          <w:sz w:val="24"/>
          <w:szCs w:val="24"/>
        </w:rPr>
        <w:t xml:space="preserve"> Angela, di confermare la data del 12 settembre per l’avvio dell’anno scolastico. Il dirigente fa presente che, comunque, la delibera definit</w:t>
      </w:r>
      <w:r w:rsidR="00C05291" w:rsidRPr="002B2B8B">
        <w:rPr>
          <w:rFonts w:ascii="Times New Roman" w:eastAsia="Calibri" w:hAnsi="Times New Roman" w:cs="Times New Roman"/>
          <w:sz w:val="24"/>
          <w:szCs w:val="24"/>
        </w:rPr>
        <w:t>i</w:t>
      </w:r>
      <w:r w:rsidR="000B5DD1" w:rsidRPr="002B2B8B">
        <w:rPr>
          <w:rFonts w:ascii="Times New Roman" w:eastAsia="Calibri" w:hAnsi="Times New Roman" w:cs="Times New Roman"/>
          <w:sz w:val="24"/>
          <w:szCs w:val="24"/>
        </w:rPr>
        <w:t>va è di competenza del Consiglio d’Istituto.</w:t>
      </w:r>
    </w:p>
    <w:p w:rsidR="00BF7D24" w:rsidRPr="002B2B8B" w:rsidRDefault="00BF7D24" w:rsidP="00BF7D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In ordine al </w:t>
      </w:r>
      <w:r w:rsidRPr="002B2B8B">
        <w:rPr>
          <w:rFonts w:ascii="Times New Roman" w:eastAsia="Calibri" w:hAnsi="Times New Roman" w:cs="Times New Roman"/>
          <w:b/>
          <w:sz w:val="24"/>
          <w:szCs w:val="24"/>
        </w:rPr>
        <w:t>sesto punto all’</w:t>
      </w:r>
      <w:proofErr w:type="spellStart"/>
      <w:r w:rsidRPr="002B2B8B">
        <w:rPr>
          <w:rFonts w:ascii="Times New Roman" w:eastAsia="Calibri" w:hAnsi="Times New Roman" w:cs="Times New Roman"/>
          <w:b/>
          <w:sz w:val="24"/>
          <w:szCs w:val="24"/>
        </w:rPr>
        <w:t>o.d.g.</w:t>
      </w:r>
      <w:proofErr w:type="spellEnd"/>
      <w:r w:rsidRPr="002B2B8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C05291" w:rsidRPr="002B2B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5291" w:rsidRPr="002B2B8B">
        <w:rPr>
          <w:rFonts w:ascii="Times New Roman" w:eastAsia="Calibri" w:hAnsi="Times New Roman" w:cs="Times New Roman"/>
          <w:sz w:val="24"/>
          <w:szCs w:val="24"/>
        </w:rPr>
        <w:t>il collegio delibera all’unanimità che i progetti realmente da considerarsi sperimentali sono i seguenti:</w:t>
      </w:r>
    </w:p>
    <w:p w:rsidR="00C05291" w:rsidRPr="002B2B8B" w:rsidRDefault="00C05291" w:rsidP="00BF7D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- Metodo arcobaleno” per la scuola dell’Infanzia;</w:t>
      </w:r>
    </w:p>
    <w:p w:rsidR="00C05291" w:rsidRPr="002B2B8B" w:rsidRDefault="00C05291" w:rsidP="00BF7D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- “Scuola in natura” secondo le metodologie attive per la scuola primaria.</w:t>
      </w:r>
    </w:p>
    <w:p w:rsidR="00CC0730" w:rsidRPr="002B2B8B" w:rsidRDefault="00C05291" w:rsidP="00BF7D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Questi due progetti sono da considerarsi innovativi in quanto adottano approcci metodologici ed organizzativi diversi da quelli tradizionali e sono/saranno oggetto di monitoraggio e verifiche durante l’anno scolastico per verificarne l’efficacia rispetto ai traguardi di competenza </w:t>
      </w:r>
      <w:r w:rsidR="00AD52B5" w:rsidRPr="002B2B8B">
        <w:rPr>
          <w:rFonts w:ascii="Times New Roman" w:eastAsia="Calibri" w:hAnsi="Times New Roman" w:cs="Times New Roman"/>
          <w:sz w:val="24"/>
          <w:szCs w:val="24"/>
        </w:rPr>
        <w:t>fissati</w:t>
      </w:r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 dalle “Nuove indicazioni per il curricolo”</w:t>
      </w:r>
      <w:r w:rsidR="00AD52B5" w:rsidRPr="002B2B8B">
        <w:rPr>
          <w:rFonts w:ascii="Times New Roman" w:eastAsia="Calibri" w:hAnsi="Times New Roman" w:cs="Times New Roman"/>
          <w:sz w:val="24"/>
          <w:szCs w:val="24"/>
        </w:rPr>
        <w:t xml:space="preserve"> che ogni allievo avrà raggiunto.</w:t>
      </w:r>
    </w:p>
    <w:p w:rsidR="002B2B8B" w:rsidRPr="002B2B8B" w:rsidRDefault="00CC0730" w:rsidP="002B2B8B">
      <w:pPr>
        <w:pStyle w:val="Default"/>
        <w:jc w:val="both"/>
      </w:pPr>
      <w:r w:rsidRPr="002B2B8B">
        <w:rPr>
          <w:rFonts w:eastAsia="Calibri"/>
        </w:rPr>
        <w:t xml:space="preserve">In ordine al </w:t>
      </w:r>
      <w:r w:rsidRPr="002B2B8B">
        <w:rPr>
          <w:rFonts w:eastAsia="Calibri"/>
          <w:b/>
        </w:rPr>
        <w:t>settimo punto all’</w:t>
      </w:r>
      <w:proofErr w:type="spellStart"/>
      <w:r w:rsidRPr="002B2B8B">
        <w:rPr>
          <w:rFonts w:eastAsia="Calibri"/>
          <w:b/>
        </w:rPr>
        <w:t>o.d.g.</w:t>
      </w:r>
      <w:proofErr w:type="spellEnd"/>
      <w:r w:rsidRPr="002B2B8B">
        <w:rPr>
          <w:rFonts w:eastAsia="Calibri"/>
          <w:b/>
        </w:rPr>
        <w:t>,</w:t>
      </w:r>
      <w:r w:rsidR="002B2B8B" w:rsidRPr="002B2B8B">
        <w:t xml:space="preserve"> progetti di cui alla circolare assessoriale n. 15 del 20/06/2018 per “</w:t>
      </w:r>
      <w:r w:rsidR="002B2B8B" w:rsidRPr="002B2B8B">
        <w:rPr>
          <w:shd w:val="clear" w:color="auto" w:fill="FFFFFF"/>
        </w:rPr>
        <w:t xml:space="preserve">Interventi in favore delle istituzioni scolastiche di ogni ordine e grado, anche universitaria e dell'Alta Formazione Artistica e Musicale (AFAM), ai sensi dell'art. 10 della </w:t>
      </w:r>
      <w:proofErr w:type="spellStart"/>
      <w:r w:rsidR="002B2B8B" w:rsidRPr="002B2B8B">
        <w:rPr>
          <w:shd w:val="clear" w:color="auto" w:fill="FFFFFF"/>
        </w:rPr>
        <w:t>L.R.</w:t>
      </w:r>
      <w:proofErr w:type="spellEnd"/>
      <w:r w:rsidR="002B2B8B" w:rsidRPr="002B2B8B">
        <w:rPr>
          <w:shd w:val="clear" w:color="auto" w:fill="FFFFFF"/>
        </w:rPr>
        <w:t xml:space="preserve"> 08/05/2018, n. 8 - Es. fin. 2018 (anno scolastico/accademico 2018-2019) - cap. 372555”, </w:t>
      </w:r>
      <w:r w:rsidR="002B2B8B" w:rsidRPr="002B2B8B">
        <w:t xml:space="preserve">il dirigente illustra la circolare assessoriale </w:t>
      </w:r>
      <w:r w:rsidR="002B2B8B" w:rsidRPr="002B2B8B">
        <w:rPr>
          <w:shd w:val="clear" w:color="auto" w:fill="FFFFFF"/>
        </w:rPr>
        <w:t>c</w:t>
      </w:r>
      <w:r w:rsidR="002B2B8B" w:rsidRPr="002B2B8B">
        <w:t>he persegue la finalità di orientare i giovani ad una cultura che favorisca lo sviluppo della legalità, della parità di genere e dei corretti stili di vita, nonché il rispetto dell’ambiente ed il superamento di ogni forma di illegalità, discriminazione e violenza. Il collegio dei docenti delibera all’unanimità di presentare tre progetti con la richiesta di contributo di euro 5.000 per ciascun progetto sulle seguenti tre tematiche:</w:t>
      </w:r>
    </w:p>
    <w:p w:rsidR="002B2B8B" w:rsidRPr="002B2B8B" w:rsidRDefault="002B2B8B" w:rsidP="002B2B8B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 xml:space="preserve">bullismo, </w:t>
      </w:r>
      <w:proofErr w:type="spellStart"/>
      <w:r w:rsidRPr="002B2B8B">
        <w:rPr>
          <w:rFonts w:ascii="Times New Roman" w:hAnsi="Times New Roman" w:cs="Times New Roman"/>
          <w:sz w:val="24"/>
          <w:szCs w:val="24"/>
        </w:rPr>
        <w:t>cyberbullismo</w:t>
      </w:r>
      <w:proofErr w:type="spellEnd"/>
      <w:r w:rsidRPr="002B2B8B">
        <w:rPr>
          <w:rFonts w:ascii="Times New Roman" w:hAnsi="Times New Roman" w:cs="Times New Roman"/>
          <w:sz w:val="24"/>
          <w:szCs w:val="24"/>
        </w:rPr>
        <w:t xml:space="preserve"> e generazione web responsabile;</w:t>
      </w:r>
    </w:p>
    <w:p w:rsidR="002B2B8B" w:rsidRPr="002B2B8B" w:rsidRDefault="002B2B8B" w:rsidP="002B2B8B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corretti stili di vita ed educazione ambientale;</w:t>
      </w:r>
    </w:p>
    <w:p w:rsidR="002B2B8B" w:rsidRPr="002B2B8B" w:rsidRDefault="002B2B8B" w:rsidP="002B2B8B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pari opportunità / violenza di genere.</w:t>
      </w:r>
    </w:p>
    <w:p w:rsidR="002B2B8B" w:rsidRPr="002B2B8B" w:rsidRDefault="002B2B8B" w:rsidP="002B2B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Per la realizzazione dei tre progetti ci si avvarrà della collaborazione con le seguenti associazioni:</w:t>
      </w:r>
    </w:p>
    <w:p w:rsidR="002B2B8B" w:rsidRPr="002B2B8B" w:rsidRDefault="002B2B8B" w:rsidP="002B2B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 xml:space="preserve">- Associazione </w:t>
      </w:r>
      <w:proofErr w:type="spellStart"/>
      <w:r w:rsidRPr="002B2B8B">
        <w:rPr>
          <w:rFonts w:ascii="Times New Roman" w:hAnsi="Times New Roman" w:cs="Times New Roman"/>
          <w:sz w:val="24"/>
          <w:szCs w:val="24"/>
        </w:rPr>
        <w:t>onlus</w:t>
      </w:r>
      <w:proofErr w:type="spellEnd"/>
      <w:r w:rsidRPr="002B2B8B">
        <w:rPr>
          <w:rFonts w:ascii="Times New Roman" w:hAnsi="Times New Roman" w:cs="Times New Roman"/>
          <w:sz w:val="24"/>
          <w:szCs w:val="24"/>
        </w:rPr>
        <w:t xml:space="preserve"> “Mani Tese” Sicilia – Catania;</w:t>
      </w:r>
    </w:p>
    <w:p w:rsidR="00CC0730" w:rsidRPr="002B2B8B" w:rsidRDefault="002B2B8B" w:rsidP="002B2B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- APS “Palestra per la mente” – Catania.</w:t>
      </w:r>
    </w:p>
    <w:p w:rsidR="00CC0730" w:rsidRPr="002B2B8B" w:rsidRDefault="00CC0730" w:rsidP="002B2B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A conclusione della seduta, il dirigente ringrazia le insegnanti </w:t>
      </w:r>
      <w:proofErr w:type="spellStart"/>
      <w:r w:rsidRPr="002B2B8B">
        <w:rPr>
          <w:rFonts w:ascii="Times New Roman" w:eastAsia="Calibri" w:hAnsi="Times New Roman" w:cs="Times New Roman"/>
          <w:sz w:val="24"/>
          <w:szCs w:val="24"/>
        </w:rPr>
        <w:t>Foti</w:t>
      </w:r>
      <w:proofErr w:type="spellEnd"/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 Giovanna, </w:t>
      </w:r>
      <w:proofErr w:type="spellStart"/>
      <w:r w:rsidRPr="002B2B8B">
        <w:rPr>
          <w:rFonts w:ascii="Times New Roman" w:eastAsia="Calibri" w:hAnsi="Times New Roman" w:cs="Times New Roman"/>
          <w:sz w:val="24"/>
          <w:szCs w:val="24"/>
        </w:rPr>
        <w:t>Leontini</w:t>
      </w:r>
      <w:proofErr w:type="spellEnd"/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 Giovanna, </w:t>
      </w:r>
      <w:proofErr w:type="spellStart"/>
      <w:r w:rsidR="00E463F9" w:rsidRPr="002B2B8B">
        <w:rPr>
          <w:rFonts w:ascii="Times New Roman" w:eastAsia="Calibri" w:hAnsi="Times New Roman" w:cs="Times New Roman"/>
          <w:sz w:val="24"/>
          <w:szCs w:val="24"/>
        </w:rPr>
        <w:t>Zappalà</w:t>
      </w:r>
      <w:proofErr w:type="spellEnd"/>
      <w:r w:rsidR="00E463F9" w:rsidRPr="002B2B8B">
        <w:rPr>
          <w:rFonts w:ascii="Times New Roman" w:eastAsia="Calibri" w:hAnsi="Times New Roman" w:cs="Times New Roman"/>
          <w:sz w:val="24"/>
          <w:szCs w:val="24"/>
        </w:rPr>
        <w:t xml:space="preserve"> Agnese</w:t>
      </w:r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 per l'esemplare impegno </w:t>
      </w:r>
      <w:r w:rsidR="00512829" w:rsidRPr="002B2B8B">
        <w:rPr>
          <w:rFonts w:ascii="Times New Roman" w:eastAsia="Calibri" w:hAnsi="Times New Roman" w:cs="Times New Roman"/>
          <w:sz w:val="24"/>
          <w:szCs w:val="24"/>
        </w:rPr>
        <w:t xml:space="preserve">e dedizione </w:t>
      </w:r>
      <w:bookmarkStart w:id="0" w:name="_GoBack"/>
      <w:bookmarkEnd w:id="0"/>
      <w:r w:rsidRPr="002B2B8B">
        <w:rPr>
          <w:rFonts w:ascii="Times New Roman" w:eastAsia="Calibri" w:hAnsi="Times New Roman" w:cs="Times New Roman"/>
          <w:sz w:val="24"/>
          <w:szCs w:val="24"/>
        </w:rPr>
        <w:t>per l’insegnamento e l’amore</w:t>
      </w:r>
      <w:r w:rsidR="002B2B8B" w:rsidRPr="002B2B8B">
        <w:rPr>
          <w:rFonts w:ascii="Times New Roman" w:eastAsia="Calibri" w:hAnsi="Times New Roman" w:cs="Times New Roman"/>
          <w:sz w:val="24"/>
          <w:szCs w:val="24"/>
        </w:rPr>
        <w:t xml:space="preserve"> profuso</w:t>
      </w:r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 per i loro allievi. Ringrazia, infine, tutti docenti per il lavoro svolto e augura buone vacanze. La seduta è tolta alle ore </w:t>
      </w:r>
      <w:r w:rsidR="00E463F9" w:rsidRPr="002B2B8B">
        <w:rPr>
          <w:rFonts w:ascii="Times New Roman" w:eastAsia="Calibri" w:hAnsi="Times New Roman" w:cs="Times New Roman"/>
          <w:sz w:val="24"/>
          <w:szCs w:val="24"/>
        </w:rPr>
        <w:t>18.3</w:t>
      </w:r>
      <w:r w:rsidRPr="002B2B8B">
        <w:rPr>
          <w:rFonts w:ascii="Times New Roman" w:eastAsia="Calibri" w:hAnsi="Times New Roman" w:cs="Times New Roman"/>
          <w:sz w:val="24"/>
          <w:szCs w:val="24"/>
        </w:rPr>
        <w:t>0.</w:t>
      </w:r>
    </w:p>
    <w:p w:rsidR="00CC0730" w:rsidRPr="002B2B8B" w:rsidRDefault="00CC0730" w:rsidP="00CC07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La segretaria verbalizzante </w:t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  <w:t>Il Dirigente Scolastico</w:t>
      </w:r>
    </w:p>
    <w:p w:rsidR="00CC0730" w:rsidRPr="002B2B8B" w:rsidRDefault="00CC0730" w:rsidP="00BF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 Giuseppa Bruno</w:t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  <w:t>prof. Salvatore Impellizzeri</w:t>
      </w:r>
    </w:p>
    <w:p w:rsidR="00023BE2" w:rsidRPr="002B2B8B" w:rsidRDefault="00023BE2" w:rsidP="009A6475">
      <w:pPr>
        <w:rPr>
          <w:rFonts w:ascii="Times New Roman" w:hAnsi="Times New Roman" w:cs="Times New Roman"/>
          <w:sz w:val="24"/>
          <w:szCs w:val="24"/>
        </w:rPr>
      </w:pPr>
    </w:p>
    <w:sectPr w:rsidR="00023BE2" w:rsidRPr="002B2B8B" w:rsidSect="00A361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26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96C"/>
    <w:multiLevelType w:val="hybridMultilevel"/>
    <w:tmpl w:val="F910848E"/>
    <w:lvl w:ilvl="0" w:tplc="CF547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46040">
      <w:start w:val="5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C1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86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8D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24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E3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A5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A4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A8434E"/>
    <w:multiLevelType w:val="hybridMultilevel"/>
    <w:tmpl w:val="A3F46DA2"/>
    <w:lvl w:ilvl="0" w:tplc="3FC01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22A8E">
      <w:start w:val="7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45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6C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A1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A9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2C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AB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43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11159C"/>
    <w:multiLevelType w:val="hybridMultilevel"/>
    <w:tmpl w:val="9124B224"/>
    <w:lvl w:ilvl="0" w:tplc="DB889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4E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82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84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28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29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CC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C8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C7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0F6785"/>
    <w:multiLevelType w:val="hybridMultilevel"/>
    <w:tmpl w:val="50C612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57221"/>
    <w:multiLevelType w:val="hybridMultilevel"/>
    <w:tmpl w:val="4314CCE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1FF1516"/>
    <w:multiLevelType w:val="hybridMultilevel"/>
    <w:tmpl w:val="5386AC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04185"/>
    <w:rsid w:val="00023BE2"/>
    <w:rsid w:val="00034E57"/>
    <w:rsid w:val="000A04B4"/>
    <w:rsid w:val="000B5DD1"/>
    <w:rsid w:val="002B2B8B"/>
    <w:rsid w:val="002E2CED"/>
    <w:rsid w:val="003F504D"/>
    <w:rsid w:val="00420577"/>
    <w:rsid w:val="00457D7F"/>
    <w:rsid w:val="0047677B"/>
    <w:rsid w:val="00512829"/>
    <w:rsid w:val="005C5D53"/>
    <w:rsid w:val="005D2895"/>
    <w:rsid w:val="005E7B96"/>
    <w:rsid w:val="00681083"/>
    <w:rsid w:val="00695267"/>
    <w:rsid w:val="006A5368"/>
    <w:rsid w:val="006C12F8"/>
    <w:rsid w:val="006E0E05"/>
    <w:rsid w:val="007143F9"/>
    <w:rsid w:val="007A6BFA"/>
    <w:rsid w:val="008A020C"/>
    <w:rsid w:val="008B17E9"/>
    <w:rsid w:val="0098369D"/>
    <w:rsid w:val="009A6475"/>
    <w:rsid w:val="00A3611E"/>
    <w:rsid w:val="00AD52B5"/>
    <w:rsid w:val="00BA2169"/>
    <w:rsid w:val="00BB4493"/>
    <w:rsid w:val="00BE71A1"/>
    <w:rsid w:val="00BF7D24"/>
    <w:rsid w:val="00C04185"/>
    <w:rsid w:val="00C05291"/>
    <w:rsid w:val="00C7054E"/>
    <w:rsid w:val="00C95D57"/>
    <w:rsid w:val="00CC0730"/>
    <w:rsid w:val="00D17CF0"/>
    <w:rsid w:val="00D43F53"/>
    <w:rsid w:val="00D879DD"/>
    <w:rsid w:val="00E463F9"/>
    <w:rsid w:val="00FC2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185"/>
    <w:pPr>
      <w:suppressAutoHyphens/>
      <w:spacing w:after="200" w:line="276" w:lineRule="auto"/>
    </w:pPr>
    <w:rPr>
      <w:rFonts w:ascii="Calibri" w:eastAsia="SimSun" w:hAnsi="Calibri" w:cs="font726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54E"/>
    <w:pPr>
      <w:ind w:left="720"/>
      <w:contextualSpacing/>
    </w:pPr>
  </w:style>
  <w:style w:type="character" w:customStyle="1" w:styleId="DefaultParagraphFont1">
    <w:name w:val="Default Paragraph Font1"/>
    <w:rsid w:val="009A6475"/>
  </w:style>
  <w:style w:type="paragraph" w:customStyle="1" w:styleId="NoSpacing1">
    <w:name w:val="No Spacing1"/>
    <w:rsid w:val="002E2CED"/>
    <w:pPr>
      <w:suppressAutoHyphens/>
      <w:spacing w:line="100" w:lineRule="atLeast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Default">
    <w:name w:val="Default"/>
    <w:rsid w:val="002B2B8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3</cp:revision>
  <dcterms:created xsi:type="dcterms:W3CDTF">2018-08-31T16:50:00Z</dcterms:created>
  <dcterms:modified xsi:type="dcterms:W3CDTF">2018-08-31T16:52:00Z</dcterms:modified>
</cp:coreProperties>
</file>